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2612" w:rsidRDefault="00E52612" w:rsidP="00EA22B6"/>
    <w:p w:rsidR="00E52612" w:rsidRPr="00E52612" w:rsidRDefault="00E52612" w:rsidP="00E5261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</w:pPr>
      <w:r w:rsidRPr="00E5261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  <w:t>Convocatoria IV Jornada Científic</w:t>
      </w:r>
      <w:r w:rsidR="00C1055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  <w:t>a Provincial de Bibliotecología</w:t>
      </w:r>
      <w:r w:rsidRPr="00E5261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  <w:t>Junio</w:t>
      </w:r>
      <w:proofErr w:type="gramEnd"/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s-ES"/>
        </w:rPr>
        <w:t xml:space="preserve"> 2020. </w:t>
      </w:r>
    </w:p>
    <w:p w:rsidR="00EA22B6" w:rsidRPr="00750EBE" w:rsidRDefault="00EA22B6" w:rsidP="00EA22B6">
      <w:pPr>
        <w:rPr>
          <w:rFonts w:ascii="Arial" w:hAnsi="Arial" w:cs="Arial"/>
          <w:b/>
        </w:rPr>
      </w:pPr>
      <w:r>
        <w:t xml:space="preserve">El Centro Provincial de Información de Ciencias Médicas en Ciego de Ávila, convoca a participar en la IV Jornada Científica Provincial de Bibliotecología, el próximo </w:t>
      </w:r>
      <w:r w:rsidRPr="00EA22B6">
        <w:rPr>
          <w:rFonts w:ascii="Arial" w:hAnsi="Arial" w:cs="Arial"/>
        </w:rPr>
        <w:t>11 de junio del 2020.</w:t>
      </w:r>
    </w:p>
    <w:p w:rsidR="00EA22B6" w:rsidRDefault="00EA22B6" w:rsidP="00EA22B6">
      <w:r>
        <w:t xml:space="preserve">El </w:t>
      </w:r>
      <w:proofErr w:type="gramStart"/>
      <w:r>
        <w:t>lema  de</w:t>
      </w:r>
      <w:proofErr w:type="gramEnd"/>
      <w:r>
        <w:t xml:space="preserve"> la Jornada será “Las Bibliotecas Médicas: patrimonios culturales para la gestión de la historia, la  información y el conocimiento”.</w:t>
      </w:r>
    </w:p>
    <w:p w:rsidR="00EA22B6" w:rsidRDefault="00EA22B6" w:rsidP="00EA22B6">
      <w:r>
        <w:t>En el evento podrán participar lo(a</w:t>
      </w:r>
      <w:proofErr w:type="gramStart"/>
      <w:r>
        <w:t>)s</w:t>
      </w:r>
      <w:proofErr w:type="gramEnd"/>
      <w:r>
        <w:t xml:space="preserve"> bibliotecario(a)s, informático(a)s y otros profesionales y técnicos, estudiantes de la  de salud vinculados con la gestión de la información en la provincia Ciego de Ávila .</w:t>
      </w:r>
    </w:p>
    <w:p w:rsidR="00EA22B6" w:rsidRDefault="00EA22B6" w:rsidP="00EA22B6">
      <w:r>
        <w:t>Lugar: Anfiteatro del Centro Provincial de Información, ubicado en Calle Chicho Torres s/n Esq. Arnaldo Ramírez, Ciego de Ávila.</w:t>
      </w:r>
    </w:p>
    <w:p w:rsidR="00E60AA4" w:rsidRDefault="00EA22B6" w:rsidP="00EA22B6">
      <w:r>
        <w:t>Fecha de envío de los t</w:t>
      </w:r>
      <w:r w:rsidR="00D27C28">
        <w:t>rabajos: hasta el 11</w:t>
      </w:r>
      <w:r>
        <w:t xml:space="preserve"> de </w:t>
      </w:r>
      <w:r w:rsidR="00D27C28">
        <w:t>mayo de 2020</w:t>
      </w:r>
      <w:r>
        <w:t>.</w:t>
      </w:r>
      <w:r w:rsidR="00A8707D">
        <w:t xml:space="preserve">  </w:t>
      </w:r>
      <w:r>
        <w:t>Ver normas de presentación</w:t>
      </w:r>
    </w:p>
    <w:p w:rsidR="0038264D" w:rsidRDefault="0038264D" w:rsidP="00EA22B6">
      <w:r>
        <w:t>Nombre del Contacto: Lic. Miriam Estrada Gómez.</w:t>
      </w:r>
    </w:p>
    <w:p w:rsidR="0038264D" w:rsidRDefault="0038264D" w:rsidP="00EA22B6">
      <w:r>
        <w:t>Correo Electrónico</w:t>
      </w:r>
      <w:r w:rsidR="00035AA5">
        <w:t xml:space="preserve">: </w:t>
      </w:r>
      <w:hyperlink r:id="rId5" w:history="1">
        <w:r w:rsidR="00035AA5" w:rsidRPr="004D4B39">
          <w:rPr>
            <w:rStyle w:val="Hipervnculo"/>
          </w:rPr>
          <w:t>lared.cav@infomed.sld.cu</w:t>
        </w:r>
      </w:hyperlink>
      <w:r>
        <w:t xml:space="preserve"> 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Normas de presentación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hyperlink r:id="rId6" w:history="1">
        <w:r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Instrucciones para los Autores en la preparación de artículos para la IV Jornada Científica Provincial de Bibliotecología-20</w:t>
        </w:r>
      </w:hyperlink>
      <w:r>
        <w:rPr>
          <w:rFonts w:ascii="Arial" w:eastAsia="Times New Roman" w:hAnsi="Arial" w:cs="Arial"/>
          <w:b/>
          <w:bCs/>
          <w:color w:val="0000FF"/>
          <w:sz w:val="24"/>
          <w:szCs w:val="24"/>
          <w:u w:val="single"/>
          <w:lang w:eastAsia="es-ES"/>
        </w:rPr>
        <w:t>20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ser elaborados en Word, en letra Arial 12, con alineación justificada, márgenes todos de 2,5 cm, e interlineado de 1,5 líneas. No excederán las 5 000 palabras, sin incluir en el conteo, las referencias bibliográficas. No superarán los 3 autores. Y tanto tablas como figuras deben insertarse en los puntos donde corresponda dentro del texto. Se admiten hasta 4 tablas, y hasta 4 figuras.</w:t>
      </w:r>
    </w:p>
    <w:p w:rsidR="00A8707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Temáticas a seguir:</w:t>
      </w:r>
    </w:p>
    <w:p w:rsidR="00A8707D" w:rsidRPr="003A6C3C" w:rsidRDefault="00A8707D" w:rsidP="00A8707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3A6C3C">
        <w:rPr>
          <w:rFonts w:ascii="Arial" w:hAnsi="Arial" w:cs="Arial"/>
          <w:sz w:val="24"/>
          <w:szCs w:val="24"/>
        </w:rPr>
        <w:t>Los servicios bibliotecarios, alfabetización informacional, historia de las instituciones y los sistemas de información, serán algunas de las temáticas sobre las que profesionales y estudiantes que contribuyen a la gestión de información, en cualquiera de sus procesos, podrán intercambiar durante la cita</w:t>
      </w:r>
    </w:p>
    <w:p w:rsidR="00A8707D" w:rsidRPr="00681C1D" w:rsidRDefault="00A8707D" w:rsidP="00A8707D">
      <w:pPr>
        <w:pStyle w:val="NormalWeb"/>
        <w:jc w:val="both"/>
        <w:rPr>
          <w:rFonts w:ascii="Arial" w:hAnsi="Arial" w:cs="Arial"/>
        </w:rPr>
      </w:pPr>
      <w:r w:rsidRPr="003A6C3C">
        <w:rPr>
          <w:rFonts w:ascii="Arial" w:hAnsi="Arial" w:cs="Arial"/>
        </w:rPr>
        <w:t>Entre los tópicos principales figuran además el estudio de necesidades de información, las labores de edición y publicación científicas, indexación en bases de datos y las estrategias de impacto y visibilidad.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Solo los artículos que respeten lo establecido en las instrucciones serán sometidos a la revisión por el Comité científico. 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hyperlink r:id="rId7" w:history="1">
        <w:r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Guía de evaluación de los revisores para todos los artículos</w:t>
        </w:r>
      </w:hyperlink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Estructura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lastRenderedPageBreak/>
        <w:t>Los artículos deben constar de los siguientes apartados: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Título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Resumen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Palabras clave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Introducción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Desarrollo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Conclusiones</w:t>
      </w:r>
    </w:p>
    <w:p w:rsidR="00A8707D" w:rsidRPr="00681C1D" w:rsidRDefault="00A8707D" w:rsidP="00A8707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Referencias bibliográficas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Título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 corresponder con el tema del trabajo. Ser conciso, comprensible e informativo. No debe exceder de 15 palabras. En español e inglés. No debe incluir siglas ni abreviaturas. Si se utilizan nombres de instituciones, deben ser los oficiales y estar actualizados.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Autores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Deben aparecer los nombres completos y los apellidos de todos los autores. Evitar las iniciales.  Poner Institución, Afiliación, Ciudad, País, Correo electrónico, según corresponda. Se aceptarán hasta 3 autores por trabajo.</w:t>
      </w:r>
    </w:p>
    <w:p w:rsidR="00A8707D" w:rsidRPr="00681C1D" w:rsidRDefault="00A8707D" w:rsidP="00A8707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Resumen 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Palabras clave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Deben ser concretas y representativas del contenido semántico del documento, tanto en los contenidos principales como secundarios. Deben declararse de 6 a 10 palabras o frases clave.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Introducción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Presentar antecedentes breves, claros y apropiados. El objetivo de la investigación debe estar explícito al final 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de  esta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sección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Desarrollo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Podrá adoptar una estructura flexible en dependencia del tipo de comunicación de que se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  trate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, siempre que se respeten  pautas de coherencia elemental, y puede constar de </w:t>
      </w:r>
      <w:proofErr w:type="spell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subacápites</w:t>
      </w:r>
      <w:proofErr w:type="spell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lastRenderedPageBreak/>
        <w:t>Conclusiones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No repetir resultados. Poseer adecuado grado de generalización. Responden al objetivo o a los objetivos del trabajo y están en correspondencia con el desarrollo.</w:t>
      </w:r>
    </w:p>
    <w:p w:rsidR="00A8707D" w:rsidRPr="00681C1D" w:rsidRDefault="00A8707D" w:rsidP="00A8707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Referencias Bibliográficas</w:t>
      </w:r>
    </w:p>
    <w:p w:rsidR="00A8707D" w:rsidRPr="00B020C3" w:rsidRDefault="00A8707D" w:rsidP="00A8707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Debe contener el 50 % de trabajos publicados en los últimos cinco años. Estar representada la literatura nacional e internacional relevante sobre el tema y se presentarán según Norma Vancouver, </w:t>
      </w:r>
      <w:r w:rsidR="000854AC">
        <w:rPr>
          <w:rFonts w:ascii="Arial" w:eastAsia="Times New Roman" w:hAnsi="Arial" w:cs="Arial"/>
          <w:sz w:val="24"/>
          <w:szCs w:val="24"/>
          <w:lang w:eastAsia="es-ES"/>
        </w:rPr>
        <w:t>s</w:t>
      </w:r>
      <w:bookmarkStart w:id="0" w:name="_GoBack"/>
      <w:bookmarkEnd w:id="0"/>
      <w:r w:rsidRPr="00681C1D">
        <w:rPr>
          <w:rFonts w:ascii="Arial" w:eastAsia="Times New Roman" w:hAnsi="Arial" w:cs="Arial"/>
          <w:sz w:val="24"/>
          <w:szCs w:val="24"/>
          <w:lang w:eastAsia="es-ES"/>
        </w:rPr>
        <w:t>us elementos se acotarán numéricamente por orden de aparición en el texto</w:t>
      </w:r>
      <w:r w:rsidRPr="00B020C3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</w:p>
    <w:p w:rsidR="00035AA5" w:rsidRPr="00EA22B6" w:rsidRDefault="00035AA5" w:rsidP="00EA22B6"/>
    <w:sectPr w:rsidR="00035AA5" w:rsidRPr="00EA22B6" w:rsidSect="000854AC">
      <w:pgSz w:w="11906" w:h="16838"/>
      <w:pgMar w:top="1417" w:right="1274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17568FF"/>
    <w:multiLevelType w:val="multilevel"/>
    <w:tmpl w:val="93CEB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24"/>
    <w:rsid w:val="00000524"/>
    <w:rsid w:val="00035AA5"/>
    <w:rsid w:val="000854AC"/>
    <w:rsid w:val="00161E0A"/>
    <w:rsid w:val="001A1997"/>
    <w:rsid w:val="002D2AAD"/>
    <w:rsid w:val="0038264D"/>
    <w:rsid w:val="003B2807"/>
    <w:rsid w:val="004E33DA"/>
    <w:rsid w:val="00A8707D"/>
    <w:rsid w:val="00C10559"/>
    <w:rsid w:val="00CD375A"/>
    <w:rsid w:val="00D27C28"/>
    <w:rsid w:val="00E52612"/>
    <w:rsid w:val="00E60AA4"/>
    <w:rsid w:val="00EA22B6"/>
    <w:rsid w:val="00EA22C3"/>
    <w:rsid w:val="00EE6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9E2DCA-2AA7-4F63-9BC5-64845C13E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E526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2612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styleId="Hipervnculo">
    <w:name w:val="Hyperlink"/>
    <w:basedOn w:val="Fuentedeprrafopredeter"/>
    <w:uiPriority w:val="99"/>
    <w:unhideWhenUsed/>
    <w:rsid w:val="00035AA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870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52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proinfo2019.sld.cu/index.php/cproinfo/index/manager/files/GuadeevaluacinCPROINFO201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proinfo2019.sld.cu/index.php/cproinfo/index/manager/files/NormasdepresentacinCPROINFO-2019.pdf" TargetMode="External"/><Relationship Id="rId5" Type="http://schemas.openxmlformats.org/officeDocument/2006/relationships/hyperlink" Target="mailto:lared.cav@infomed.sld.c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739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Estrada Gomez</dc:creator>
  <cp:keywords/>
  <dc:description/>
  <cp:lastModifiedBy>Mluisa</cp:lastModifiedBy>
  <cp:revision>4</cp:revision>
  <dcterms:created xsi:type="dcterms:W3CDTF">2020-03-06T14:15:00Z</dcterms:created>
  <dcterms:modified xsi:type="dcterms:W3CDTF">2020-03-06T15:49:00Z</dcterms:modified>
</cp:coreProperties>
</file>