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0C3" w:rsidRPr="00681C1D" w:rsidRDefault="00B020C3" w:rsidP="00681C1D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Normas de presentación</w:t>
      </w:r>
    </w:p>
    <w:p w:rsidR="00B020C3" w:rsidRPr="004E725B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Instrucciones para los Autores en la preparación de artículos para la I</w:t>
      </w:r>
      <w:r w:rsidR="00A955E1"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V</w:t>
      </w:r>
      <w:r w:rsidR="009E36D4"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 Jornada Científica Provincial de Bibliotecología</w:t>
      </w:r>
      <w:r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-20</w:t>
      </w:r>
      <w:r w:rsidR="00544EDB"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2</w:t>
      </w:r>
      <w:r w:rsidR="004E725B" w:rsidRPr="004E725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3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ser elaborados en Word, en letra Arial 12, con alineación justificada, márgenes todos de 2,5 cm,</w:t>
      </w:r>
      <w:r w:rsidR="00681C1D" w:rsidRPr="00681C1D">
        <w:rPr>
          <w:rFonts w:ascii="Arial" w:eastAsia="Times New Roman" w:hAnsi="Arial" w:cs="Arial"/>
          <w:sz w:val="24"/>
          <w:szCs w:val="24"/>
          <w:lang w:eastAsia="es-ES"/>
        </w:rPr>
        <w:t> e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interlineado de 1,5 líneas. No excederán las 5 000 palabras, sin incluir en el conteo, las referencias bibliográficas. No superarán los 3 autores. </w:t>
      </w:r>
      <w:r w:rsidR="003234D3" w:rsidRPr="00681C1D">
        <w:rPr>
          <w:rFonts w:ascii="Arial" w:eastAsia="Times New Roman" w:hAnsi="Arial" w:cs="Arial"/>
          <w:sz w:val="24"/>
          <w:szCs w:val="24"/>
          <w:lang w:eastAsia="es-ES"/>
        </w:rPr>
        <w:t>Y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tanto tablas como figuras deben insertarse en los puntos donde corresponda dentro del texto. Se admiten hasta 4 tablas, y hasta 4 figuras.</w:t>
      </w:r>
    </w:p>
    <w:p w:rsidR="00681C1D" w:rsidRDefault="00681C1D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Temáticas a seguir: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542D1">
        <w:rPr>
          <w:rFonts w:ascii="Arial" w:hAnsi="Arial" w:cs="Arial"/>
          <w:sz w:val="24"/>
          <w:szCs w:val="24"/>
        </w:rPr>
        <w:t>Los servicios bibliotecarios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Alfabetización informacional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Historia de las instituciones y los sistemas de información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Experiencias en la gestión y aseguramiento de eventos virtuales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Docencia en los servicios bibliotecarios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Recursos educativos en los servicios bibliotecarios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Uso de las redes sociales en los servicios bibliotecarios</w:t>
      </w:r>
    </w:p>
    <w:p w:rsidR="004E725B" w:rsidRDefault="004E725B" w:rsidP="004E725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9542D1">
        <w:rPr>
          <w:rFonts w:ascii="Arial" w:hAnsi="Arial" w:cs="Arial"/>
          <w:sz w:val="24"/>
          <w:szCs w:val="24"/>
        </w:rPr>
        <w:t>Estudio de necesidades de información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Solo los </w:t>
      </w:r>
      <w:r w:rsidR="00BB61BB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trabajos</w:t>
      </w: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 que respeten lo establecido en las instrucciones serán sometidos a la revisión por el Comité científico. </w:t>
      </w:r>
    </w:p>
    <w:p w:rsidR="00B020C3" w:rsidRPr="00F45841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F45841">
        <w:rPr>
          <w:rFonts w:ascii="Arial" w:eastAsia="Times New Roman" w:hAnsi="Arial" w:cs="Arial"/>
          <w:b/>
          <w:bCs/>
          <w:sz w:val="24"/>
          <w:szCs w:val="24"/>
          <w:u w:val="single"/>
          <w:lang w:eastAsia="es-ES"/>
        </w:rPr>
        <w:t>Guía de evaluación de los revisores para todos los artículos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Estructura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Los artículos deben constar de los siguientes apartados: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Título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Resumen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Referencias bibliográficas</w:t>
      </w:r>
    </w:p>
    <w:p w:rsidR="00C41C91" w:rsidRDefault="00C41C91">
      <w:pPr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s-ES"/>
        </w:rPr>
        <w:br w:type="page"/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lastRenderedPageBreak/>
        <w:t>Título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 corresponder con el tema del trabajo. Ser conciso, comprensible e informativo. No debe exceder de 15 palabras. En español e inglés. No debe incluir siglas ni abreviaturas. Si se utilizan nombres de instituciones, deben ser los oficiales y estar actualizados.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Autores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Deben aparecer los nombres completos y los apellidos de todos los autores. Evitar las iniciales. </w:t>
      </w:r>
      <w:proofErr w:type="spellStart"/>
      <w:r w:rsidR="00BB61BB">
        <w:rPr>
          <w:rFonts w:ascii="Arial" w:eastAsia="Times New Roman" w:hAnsi="Arial" w:cs="Arial"/>
          <w:sz w:val="24"/>
          <w:szCs w:val="24"/>
          <w:lang w:eastAsia="es-ES"/>
        </w:rPr>
        <w:t>Orcid</w:t>
      </w:r>
      <w:proofErr w:type="spellEnd"/>
      <w:r w:rsidR="00BB61BB">
        <w:rPr>
          <w:rFonts w:ascii="Arial" w:eastAsia="Times New Roman" w:hAnsi="Arial" w:cs="Arial"/>
          <w:sz w:val="24"/>
          <w:szCs w:val="24"/>
          <w:lang w:eastAsia="es-ES"/>
        </w:rPr>
        <w:t>.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> Institución, Afiliación, Ciudad, País, Correo electrónico, según c</w:t>
      </w:r>
      <w:r w:rsidR="00BB61BB">
        <w:rPr>
          <w:rFonts w:ascii="Arial" w:eastAsia="Times New Roman" w:hAnsi="Arial" w:cs="Arial"/>
          <w:sz w:val="24"/>
          <w:szCs w:val="24"/>
          <w:lang w:eastAsia="es-ES"/>
        </w:rPr>
        <w:t>orresponda. Se aceptarán hasta 5</w:t>
      </w: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autores por trabajo.</w:t>
      </w:r>
    </w:p>
    <w:p w:rsidR="00B020C3" w:rsidRPr="00681C1D" w:rsidRDefault="00B020C3" w:rsidP="00681C1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Resumen 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Palabras clave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Deben ser concretas y representativas del contenido semántico del documento, tanto en los contenidos principales como secundarios. Deben declararse de 6 a 10 palabras o frases clave.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Introducción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Presentar antecedentes breves, claros y apropiados. El objetivo de la investigación debe estar explícito al final de  esta sección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Desarrollo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Podrá adoptar una estructura flexible en dependencia del tipo de comunicación de que se  trate, siempre que se respeten  pautas de coherencia elemental, y puede constar de </w:t>
      </w:r>
      <w:proofErr w:type="spellStart"/>
      <w:r w:rsidRPr="00681C1D">
        <w:rPr>
          <w:rFonts w:ascii="Arial" w:eastAsia="Times New Roman" w:hAnsi="Arial" w:cs="Arial"/>
          <w:sz w:val="24"/>
          <w:szCs w:val="24"/>
          <w:lang w:eastAsia="es-ES"/>
        </w:rPr>
        <w:t>subacápites</w:t>
      </w:r>
      <w:proofErr w:type="spellEnd"/>
      <w:r w:rsidRPr="00681C1D">
        <w:rPr>
          <w:rFonts w:ascii="Arial" w:eastAsia="Times New Roman" w:hAnsi="Arial" w:cs="Arial"/>
          <w:sz w:val="24"/>
          <w:szCs w:val="24"/>
          <w:lang w:eastAsia="es-ES"/>
        </w:rPr>
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Conclusiones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t>No repetir resultados. Poseer adecuado grado de generalización. Responden al objetivo o a los objetivos del trabajo y están en correspondencia con el desarrollo.</w:t>
      </w:r>
    </w:p>
    <w:p w:rsidR="00B020C3" w:rsidRPr="00681C1D" w:rsidRDefault="00B020C3" w:rsidP="00681C1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681C1D">
        <w:rPr>
          <w:rFonts w:ascii="Arial" w:eastAsia="Times New Roman" w:hAnsi="Arial" w:cs="Arial"/>
          <w:b/>
          <w:bCs/>
          <w:sz w:val="24"/>
          <w:szCs w:val="24"/>
          <w:lang w:eastAsia="es-ES"/>
        </w:rPr>
        <w:t>Referencias Bibliográficas</w:t>
      </w:r>
    </w:p>
    <w:p w:rsidR="00452885" w:rsidRDefault="00B020C3" w:rsidP="00F45841">
      <w:pPr>
        <w:spacing w:before="100" w:beforeAutospacing="1" w:after="100" w:afterAutospacing="1" w:line="240" w:lineRule="auto"/>
        <w:jc w:val="both"/>
      </w:pPr>
      <w:r w:rsidRPr="00681C1D">
        <w:rPr>
          <w:rFonts w:ascii="Arial" w:eastAsia="Times New Roman" w:hAnsi="Arial" w:cs="Arial"/>
          <w:sz w:val="24"/>
          <w:szCs w:val="24"/>
          <w:lang w:eastAsia="es-ES"/>
        </w:rPr>
        <w:lastRenderedPageBreak/>
        <w:t>Debe contener el 50 % de trabajos publicados en los últimos cinco años. Estar representada la literatura nacional e internacional relevante sobre el tema y se presentarán según Norma Vancouver,  sus elementos se acotarán numéricamente por orden de aparición en el texto</w:t>
      </w:r>
      <w:r w:rsidRPr="00B020C3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  <w:bookmarkStart w:id="0" w:name="_GoBack"/>
      <w:bookmarkEnd w:id="0"/>
    </w:p>
    <w:sectPr w:rsidR="00452885" w:rsidSect="00C41C91"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7568FF"/>
    <w:multiLevelType w:val="multilevel"/>
    <w:tmpl w:val="93CEB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20C3"/>
    <w:rsid w:val="00040985"/>
    <w:rsid w:val="00075215"/>
    <w:rsid w:val="001474A3"/>
    <w:rsid w:val="00184E8F"/>
    <w:rsid w:val="00214F99"/>
    <w:rsid w:val="00237FB2"/>
    <w:rsid w:val="00322C7A"/>
    <w:rsid w:val="003234D3"/>
    <w:rsid w:val="004136E2"/>
    <w:rsid w:val="00452885"/>
    <w:rsid w:val="004E725B"/>
    <w:rsid w:val="00544EDB"/>
    <w:rsid w:val="00681C1D"/>
    <w:rsid w:val="006D4594"/>
    <w:rsid w:val="00730EBC"/>
    <w:rsid w:val="008A41B8"/>
    <w:rsid w:val="009E36D4"/>
    <w:rsid w:val="00A955E1"/>
    <w:rsid w:val="00B020C3"/>
    <w:rsid w:val="00BB61BB"/>
    <w:rsid w:val="00C41C91"/>
    <w:rsid w:val="00CA7631"/>
    <w:rsid w:val="00DB0754"/>
    <w:rsid w:val="00DC3A18"/>
    <w:rsid w:val="00F458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75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81C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74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8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7ABC91-9DAC-45E7-B4BF-79ECAB0BA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531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centro</Company>
  <LinksUpToDate>false</LinksUpToDate>
  <CharactersWithSpaces>3448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Perez Gonzalez</dc:creator>
  <cp:lastModifiedBy>Mluisa</cp:lastModifiedBy>
  <cp:revision>5</cp:revision>
  <dcterms:created xsi:type="dcterms:W3CDTF">2023-06-19T18:27:00Z</dcterms:created>
  <dcterms:modified xsi:type="dcterms:W3CDTF">2023-06-19T18:53:00Z</dcterms:modified>
</cp:coreProperties>
</file>